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7B3" w:rsidRPr="000907B3" w:rsidRDefault="000907B3" w:rsidP="000907B3">
      <w:pPr>
        <w:pStyle w:val="NoSpacing"/>
        <w:jc w:val="center"/>
        <w:rPr>
          <w:rFonts w:ascii="Times New Roman" w:hAnsi="Times New Roman" w:cs="Times New Roman"/>
          <w:sz w:val="23"/>
          <w:szCs w:val="23"/>
        </w:rPr>
      </w:pPr>
      <w:proofErr w:type="gramStart"/>
      <w:r w:rsidRPr="000907B3">
        <w:rPr>
          <w:rFonts w:ascii="Times New Roman" w:hAnsi="Times New Roman" w:cs="Times New Roman"/>
          <w:b/>
          <w:bCs/>
          <w:sz w:val="23"/>
          <w:szCs w:val="23"/>
        </w:rPr>
        <w:t>IV УСЛОВИ ЗА УЧЕШЋЕ ЈАВНЕ НАБАВКЕ ИЗ ЧЛ.</w:t>
      </w:r>
      <w:proofErr w:type="gramEnd"/>
      <w:r w:rsidRPr="000907B3">
        <w:rPr>
          <w:rFonts w:ascii="Times New Roman" w:hAnsi="Times New Roman" w:cs="Times New Roman"/>
          <w:b/>
          <w:bCs/>
          <w:sz w:val="23"/>
          <w:szCs w:val="23"/>
        </w:rPr>
        <w:t xml:space="preserve"> 75. И 76 ЗАКОНА И УПУСТВО КАКО СЕ ДОКАЗУЈЕ ИСПУЊЕНОСТ УСЛОВА</w:t>
      </w:r>
    </w:p>
    <w:p w:rsidR="000907B3" w:rsidRPr="000907B3" w:rsidRDefault="000907B3" w:rsidP="000907B3">
      <w:pPr>
        <w:pStyle w:val="NoSpacing"/>
        <w:jc w:val="center"/>
        <w:rPr>
          <w:rFonts w:ascii="Times New Roman" w:hAnsi="Times New Roman" w:cs="Times New Roman"/>
          <w:sz w:val="23"/>
          <w:szCs w:val="23"/>
        </w:rPr>
      </w:pPr>
    </w:p>
    <w:p w:rsidR="000907B3" w:rsidRPr="000907B3" w:rsidRDefault="000907B3" w:rsidP="000907B3">
      <w:pPr>
        <w:pStyle w:val="NoSpacing"/>
        <w:jc w:val="center"/>
        <w:rPr>
          <w:rFonts w:ascii="Times New Roman" w:hAnsi="Times New Roman" w:cs="Times New Roman"/>
          <w:sz w:val="23"/>
          <w:szCs w:val="23"/>
        </w:rPr>
      </w:pPr>
      <w:r w:rsidRPr="000907B3">
        <w:rPr>
          <w:rFonts w:ascii="Times New Roman" w:hAnsi="Times New Roman" w:cs="Times New Roman"/>
          <w:b/>
          <w:bCs/>
          <w:sz w:val="23"/>
          <w:szCs w:val="23"/>
        </w:rPr>
        <w:t>УСЛОВИ КОЈЕ ПОНУЂАЧ МОРА ДА ИСПУНИ ДА БИ МОГАО ДА УЧЕСТВУЈЕ У ПОСТУПКУ ЈАВНЕ НАБАВКЕ:</w:t>
      </w:r>
    </w:p>
    <w:p w:rsidR="000907B3" w:rsidRPr="000907B3" w:rsidRDefault="000907B3" w:rsidP="000907B3">
      <w:pPr>
        <w:pStyle w:val="NoSpacing"/>
        <w:jc w:val="both"/>
        <w:rPr>
          <w:rFonts w:ascii="Times New Roman" w:hAnsi="Times New Roman" w:cs="Times New Roman"/>
          <w:sz w:val="23"/>
          <w:szCs w:val="23"/>
        </w:rPr>
      </w:pPr>
    </w:p>
    <w:p w:rsidR="000907B3" w:rsidRPr="000907B3" w:rsidRDefault="000907B3" w:rsidP="000907B3">
      <w:pPr>
        <w:pStyle w:val="NoSpacing"/>
        <w:jc w:val="both"/>
        <w:rPr>
          <w:rFonts w:ascii="Times New Roman" w:hAnsi="Times New Roman" w:cs="Times New Roman"/>
          <w:sz w:val="23"/>
          <w:szCs w:val="23"/>
        </w:rPr>
      </w:pPr>
      <w:proofErr w:type="gramStart"/>
      <w:r w:rsidRPr="000907B3">
        <w:rPr>
          <w:rFonts w:ascii="Times New Roman" w:hAnsi="Times New Roman" w:cs="Times New Roman"/>
          <w:b/>
          <w:bCs/>
          <w:sz w:val="23"/>
          <w:szCs w:val="23"/>
          <w:u w:val="single"/>
        </w:rPr>
        <w:t>Обавезни услови за учешће у поступку јавне набавке из члана 75.</w:t>
      </w:r>
      <w:proofErr w:type="gramEnd"/>
      <w:r w:rsidRPr="000907B3">
        <w:rPr>
          <w:rFonts w:ascii="Times New Roman" w:hAnsi="Times New Roman" w:cs="Times New Roman"/>
          <w:b/>
          <w:bCs/>
          <w:sz w:val="23"/>
          <w:szCs w:val="23"/>
          <w:u w:val="single"/>
        </w:rPr>
        <w:t xml:space="preserve"> ЗЈН</w:t>
      </w:r>
    </w:p>
    <w:p w:rsidR="000907B3" w:rsidRPr="000907B3" w:rsidRDefault="000907B3" w:rsidP="000907B3">
      <w:pPr>
        <w:pStyle w:val="NoSpacing"/>
        <w:jc w:val="both"/>
        <w:rPr>
          <w:rFonts w:ascii="Times New Roman" w:hAnsi="Times New Roman" w:cs="Times New Roman"/>
          <w:sz w:val="23"/>
          <w:szCs w:val="23"/>
        </w:rPr>
      </w:pPr>
      <w:proofErr w:type="gramStart"/>
      <w:r w:rsidRPr="000907B3">
        <w:rPr>
          <w:rFonts w:ascii="Times New Roman" w:hAnsi="Times New Roman" w:cs="Times New Roman"/>
          <w:sz w:val="23"/>
          <w:szCs w:val="23"/>
        </w:rPr>
        <w:t>Право на учешће у поступку предметне јавне набавке има понуђач који испуњава обавезне услове за учешеће у послу јавне набавке дефинисане чл.</w:t>
      </w:r>
      <w:proofErr w:type="gramEnd"/>
      <w:r w:rsidRPr="000907B3">
        <w:rPr>
          <w:rFonts w:ascii="Times New Roman" w:hAnsi="Times New Roman" w:cs="Times New Roman"/>
          <w:sz w:val="23"/>
          <w:szCs w:val="23"/>
        </w:rPr>
        <w:t xml:space="preserve"> 75 Закона и то: </w:t>
      </w:r>
    </w:p>
    <w:p w:rsidR="000907B3" w:rsidRPr="000907B3" w:rsidRDefault="000907B3" w:rsidP="000907B3">
      <w:pPr>
        <w:pStyle w:val="NoSpacing"/>
        <w:jc w:val="both"/>
        <w:rPr>
          <w:rFonts w:ascii="Times New Roman" w:hAnsi="Times New Roman" w:cs="Times New Roman"/>
          <w:sz w:val="23"/>
          <w:szCs w:val="23"/>
        </w:rPr>
      </w:pPr>
      <w:proofErr w:type="gramStart"/>
      <w:r w:rsidRPr="000907B3">
        <w:rPr>
          <w:rFonts w:ascii="Times New Roman" w:hAnsi="Times New Roman" w:cs="Times New Roman"/>
          <w:sz w:val="23"/>
          <w:szCs w:val="23"/>
        </w:rPr>
        <w:t xml:space="preserve">Да је регистрован код надлежног органа, односно уписан у одговарајући регистар </w:t>
      </w:r>
      <w:r w:rsidRPr="000907B3">
        <w:rPr>
          <w:rFonts w:ascii="Times New Roman" w:hAnsi="Times New Roman" w:cs="Times New Roman"/>
          <w:i/>
          <w:iCs/>
          <w:sz w:val="23"/>
          <w:szCs w:val="23"/>
        </w:rPr>
        <w:t>(чл.</w:t>
      </w:r>
      <w:proofErr w:type="gramEnd"/>
      <w:r w:rsidRPr="000907B3">
        <w:rPr>
          <w:rFonts w:ascii="Times New Roman" w:hAnsi="Times New Roman" w:cs="Times New Roman"/>
          <w:i/>
          <w:iCs/>
          <w:sz w:val="23"/>
          <w:szCs w:val="23"/>
        </w:rPr>
        <w:t xml:space="preserve"> 75. </w:t>
      </w:r>
      <w:proofErr w:type="gramStart"/>
      <w:r w:rsidRPr="000907B3">
        <w:rPr>
          <w:rFonts w:ascii="Times New Roman" w:hAnsi="Times New Roman" w:cs="Times New Roman"/>
          <w:i/>
          <w:iCs/>
          <w:sz w:val="23"/>
          <w:szCs w:val="23"/>
        </w:rPr>
        <w:t>ст</w:t>
      </w:r>
      <w:proofErr w:type="gramEnd"/>
      <w:r w:rsidRPr="000907B3">
        <w:rPr>
          <w:rFonts w:ascii="Times New Roman" w:hAnsi="Times New Roman" w:cs="Times New Roman"/>
          <w:i/>
          <w:iCs/>
          <w:sz w:val="23"/>
          <w:szCs w:val="23"/>
        </w:rPr>
        <w:t xml:space="preserve">. 1. </w:t>
      </w:r>
      <w:proofErr w:type="gramStart"/>
      <w:r w:rsidRPr="000907B3">
        <w:rPr>
          <w:rFonts w:ascii="Times New Roman" w:hAnsi="Times New Roman" w:cs="Times New Roman"/>
          <w:i/>
          <w:iCs/>
          <w:sz w:val="23"/>
          <w:szCs w:val="23"/>
        </w:rPr>
        <w:t>тач</w:t>
      </w:r>
      <w:proofErr w:type="gramEnd"/>
      <w:r w:rsidRPr="000907B3">
        <w:rPr>
          <w:rFonts w:ascii="Times New Roman" w:hAnsi="Times New Roman" w:cs="Times New Roman"/>
          <w:i/>
          <w:iCs/>
          <w:sz w:val="23"/>
          <w:szCs w:val="23"/>
        </w:rPr>
        <w:t>. 1) Закона);</w:t>
      </w:r>
    </w:p>
    <w:p w:rsidR="000907B3" w:rsidRPr="000907B3" w:rsidRDefault="000907B3" w:rsidP="000907B3">
      <w:pPr>
        <w:pStyle w:val="NoSpacing"/>
        <w:jc w:val="both"/>
        <w:rPr>
          <w:rFonts w:ascii="Times New Roman" w:hAnsi="Times New Roman" w:cs="Times New Roman"/>
          <w:sz w:val="23"/>
          <w:szCs w:val="23"/>
        </w:rPr>
      </w:pPr>
      <w:proofErr w:type="gramStart"/>
      <w:r w:rsidRPr="000907B3">
        <w:rPr>
          <w:rFonts w:ascii="Times New Roman" w:hAnsi="Times New Roman" w:cs="Times New Roman"/>
          <w:sz w:val="23"/>
          <w:szCs w:val="23"/>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907B3">
        <w:rPr>
          <w:rFonts w:ascii="Times New Roman" w:hAnsi="Times New Roman" w:cs="Times New Roman"/>
          <w:i/>
          <w:iCs/>
          <w:sz w:val="23"/>
          <w:szCs w:val="23"/>
        </w:rPr>
        <w:t>(чл.</w:t>
      </w:r>
      <w:proofErr w:type="gramEnd"/>
      <w:r w:rsidRPr="000907B3">
        <w:rPr>
          <w:rFonts w:ascii="Times New Roman" w:hAnsi="Times New Roman" w:cs="Times New Roman"/>
          <w:i/>
          <w:iCs/>
          <w:sz w:val="23"/>
          <w:szCs w:val="23"/>
        </w:rPr>
        <w:t xml:space="preserve"> 75. </w:t>
      </w:r>
      <w:proofErr w:type="gramStart"/>
      <w:r w:rsidRPr="000907B3">
        <w:rPr>
          <w:rFonts w:ascii="Times New Roman" w:hAnsi="Times New Roman" w:cs="Times New Roman"/>
          <w:i/>
          <w:iCs/>
          <w:sz w:val="23"/>
          <w:szCs w:val="23"/>
        </w:rPr>
        <w:t>ст</w:t>
      </w:r>
      <w:proofErr w:type="gramEnd"/>
      <w:r w:rsidRPr="000907B3">
        <w:rPr>
          <w:rFonts w:ascii="Times New Roman" w:hAnsi="Times New Roman" w:cs="Times New Roman"/>
          <w:i/>
          <w:iCs/>
          <w:sz w:val="23"/>
          <w:szCs w:val="23"/>
        </w:rPr>
        <w:t xml:space="preserve">. 1. </w:t>
      </w:r>
      <w:proofErr w:type="gramStart"/>
      <w:r w:rsidRPr="000907B3">
        <w:rPr>
          <w:rFonts w:ascii="Times New Roman" w:hAnsi="Times New Roman" w:cs="Times New Roman"/>
          <w:i/>
          <w:iCs/>
          <w:sz w:val="23"/>
          <w:szCs w:val="23"/>
        </w:rPr>
        <w:t>тач</w:t>
      </w:r>
      <w:proofErr w:type="gramEnd"/>
      <w:r w:rsidRPr="000907B3">
        <w:rPr>
          <w:rFonts w:ascii="Times New Roman" w:hAnsi="Times New Roman" w:cs="Times New Roman"/>
          <w:i/>
          <w:iCs/>
          <w:sz w:val="23"/>
          <w:szCs w:val="23"/>
        </w:rPr>
        <w:t>. 2) Закона);</w:t>
      </w:r>
    </w:p>
    <w:p w:rsidR="000907B3" w:rsidRPr="000907B3" w:rsidRDefault="000907B3" w:rsidP="000907B3">
      <w:pPr>
        <w:pStyle w:val="NoSpacing"/>
        <w:jc w:val="both"/>
        <w:rPr>
          <w:rFonts w:ascii="Times New Roman" w:hAnsi="Times New Roman" w:cs="Times New Roman"/>
          <w:sz w:val="23"/>
          <w:szCs w:val="23"/>
        </w:rPr>
      </w:pPr>
      <w:proofErr w:type="gramStart"/>
      <w:r w:rsidRPr="000907B3">
        <w:rPr>
          <w:rFonts w:ascii="Times New Roman" w:hAnsi="Times New Roman" w:cs="Times New Roman"/>
          <w:sz w:val="23"/>
          <w:szCs w:val="23"/>
        </w:rPr>
        <w:t xml:space="preserve">Да му није изречена мера забране обављања делатности, која је на снази у време објављивања позива за подношење понуде </w:t>
      </w:r>
      <w:r w:rsidRPr="000907B3">
        <w:rPr>
          <w:rFonts w:ascii="Times New Roman" w:hAnsi="Times New Roman" w:cs="Times New Roman"/>
          <w:i/>
          <w:iCs/>
          <w:sz w:val="23"/>
          <w:szCs w:val="23"/>
        </w:rPr>
        <w:t>(чл.</w:t>
      </w:r>
      <w:proofErr w:type="gramEnd"/>
      <w:r w:rsidRPr="000907B3">
        <w:rPr>
          <w:rFonts w:ascii="Times New Roman" w:hAnsi="Times New Roman" w:cs="Times New Roman"/>
          <w:i/>
          <w:iCs/>
          <w:sz w:val="23"/>
          <w:szCs w:val="23"/>
        </w:rPr>
        <w:t xml:space="preserve"> 75. </w:t>
      </w:r>
      <w:proofErr w:type="gramStart"/>
      <w:r w:rsidRPr="000907B3">
        <w:rPr>
          <w:rFonts w:ascii="Times New Roman" w:hAnsi="Times New Roman" w:cs="Times New Roman"/>
          <w:i/>
          <w:iCs/>
          <w:sz w:val="23"/>
          <w:szCs w:val="23"/>
        </w:rPr>
        <w:t>ст</w:t>
      </w:r>
      <w:proofErr w:type="gramEnd"/>
      <w:r w:rsidRPr="000907B3">
        <w:rPr>
          <w:rFonts w:ascii="Times New Roman" w:hAnsi="Times New Roman" w:cs="Times New Roman"/>
          <w:i/>
          <w:iCs/>
          <w:sz w:val="23"/>
          <w:szCs w:val="23"/>
        </w:rPr>
        <w:t xml:space="preserve">. 1. </w:t>
      </w:r>
      <w:proofErr w:type="gramStart"/>
      <w:r w:rsidRPr="000907B3">
        <w:rPr>
          <w:rFonts w:ascii="Times New Roman" w:hAnsi="Times New Roman" w:cs="Times New Roman"/>
          <w:i/>
          <w:iCs/>
          <w:sz w:val="23"/>
          <w:szCs w:val="23"/>
        </w:rPr>
        <w:t>тач</w:t>
      </w:r>
      <w:proofErr w:type="gramEnd"/>
      <w:r w:rsidRPr="000907B3">
        <w:rPr>
          <w:rFonts w:ascii="Times New Roman" w:hAnsi="Times New Roman" w:cs="Times New Roman"/>
          <w:i/>
          <w:iCs/>
          <w:sz w:val="23"/>
          <w:szCs w:val="23"/>
        </w:rPr>
        <w:t>. 3) Закона);</w:t>
      </w:r>
    </w:p>
    <w:p w:rsidR="000907B3" w:rsidRPr="000907B3" w:rsidRDefault="000907B3" w:rsidP="000907B3">
      <w:pPr>
        <w:pStyle w:val="NoSpacing"/>
        <w:jc w:val="both"/>
        <w:rPr>
          <w:rFonts w:ascii="Times New Roman" w:hAnsi="Times New Roman" w:cs="Times New Roman"/>
          <w:i/>
          <w:iCs/>
          <w:sz w:val="23"/>
          <w:szCs w:val="23"/>
        </w:rPr>
      </w:pPr>
      <w:proofErr w:type="gramStart"/>
      <w:r w:rsidRPr="000907B3">
        <w:rPr>
          <w:rFonts w:ascii="Times New Roman" w:hAnsi="Times New Roman" w:cs="Times New Roman"/>
          <w:sz w:val="23"/>
          <w:szCs w:val="23"/>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0907B3">
        <w:rPr>
          <w:rFonts w:ascii="Times New Roman" w:hAnsi="Times New Roman" w:cs="Times New Roman"/>
          <w:i/>
          <w:iCs/>
          <w:sz w:val="23"/>
          <w:szCs w:val="23"/>
        </w:rPr>
        <w:t>(чл.</w:t>
      </w:r>
      <w:proofErr w:type="gramEnd"/>
      <w:r w:rsidRPr="000907B3">
        <w:rPr>
          <w:rFonts w:ascii="Times New Roman" w:hAnsi="Times New Roman" w:cs="Times New Roman"/>
          <w:i/>
          <w:iCs/>
          <w:sz w:val="23"/>
          <w:szCs w:val="23"/>
        </w:rPr>
        <w:t xml:space="preserve"> 75. </w:t>
      </w:r>
      <w:proofErr w:type="gramStart"/>
      <w:r w:rsidRPr="000907B3">
        <w:rPr>
          <w:rFonts w:ascii="Times New Roman" w:hAnsi="Times New Roman" w:cs="Times New Roman"/>
          <w:i/>
          <w:iCs/>
          <w:sz w:val="23"/>
          <w:szCs w:val="23"/>
        </w:rPr>
        <w:t>ст</w:t>
      </w:r>
      <w:proofErr w:type="gramEnd"/>
      <w:r w:rsidRPr="000907B3">
        <w:rPr>
          <w:rFonts w:ascii="Times New Roman" w:hAnsi="Times New Roman" w:cs="Times New Roman"/>
          <w:i/>
          <w:iCs/>
          <w:sz w:val="23"/>
          <w:szCs w:val="23"/>
        </w:rPr>
        <w:t xml:space="preserve">. 1. </w:t>
      </w:r>
      <w:proofErr w:type="gramStart"/>
      <w:r w:rsidRPr="000907B3">
        <w:rPr>
          <w:rFonts w:ascii="Times New Roman" w:hAnsi="Times New Roman" w:cs="Times New Roman"/>
          <w:i/>
          <w:iCs/>
          <w:sz w:val="23"/>
          <w:szCs w:val="23"/>
        </w:rPr>
        <w:t>тач</w:t>
      </w:r>
      <w:proofErr w:type="gramEnd"/>
      <w:r w:rsidRPr="000907B3">
        <w:rPr>
          <w:rFonts w:ascii="Times New Roman" w:hAnsi="Times New Roman" w:cs="Times New Roman"/>
          <w:i/>
          <w:iCs/>
          <w:sz w:val="23"/>
          <w:szCs w:val="23"/>
        </w:rPr>
        <w:t>. 4) Закона);</w:t>
      </w:r>
    </w:p>
    <w:p w:rsidR="000907B3" w:rsidRPr="000907B3" w:rsidRDefault="000907B3" w:rsidP="000907B3">
      <w:pPr>
        <w:autoSpaceDE w:val="0"/>
        <w:autoSpaceDN w:val="0"/>
        <w:adjustRightInd w:val="0"/>
        <w:spacing w:after="0" w:line="240" w:lineRule="auto"/>
        <w:jc w:val="both"/>
        <w:rPr>
          <w:rFonts w:ascii="Times New Roman" w:hAnsi="Times New Roman" w:cs="Times New Roman"/>
          <w:color w:val="000000"/>
          <w:sz w:val="23"/>
          <w:szCs w:val="23"/>
        </w:rPr>
      </w:pPr>
      <w:r w:rsidRPr="000907B3">
        <w:rPr>
          <w:rFonts w:ascii="Times New Roman" w:hAnsi="Times New Roman" w:cs="Times New Roman"/>
          <w:color w:val="000000"/>
          <w:sz w:val="23"/>
          <w:szCs w:val="23"/>
        </w:rPr>
        <w:t xml:space="preserve">Да има важећу дозволу надлежног органа за обављање делатности која је предмет јавне </w:t>
      </w:r>
      <w:proofErr w:type="gramStart"/>
      <w:r w:rsidRPr="000907B3">
        <w:rPr>
          <w:rFonts w:ascii="Times New Roman" w:hAnsi="Times New Roman" w:cs="Times New Roman"/>
          <w:color w:val="000000"/>
          <w:sz w:val="23"/>
          <w:szCs w:val="23"/>
        </w:rPr>
        <w:t>набавке</w:t>
      </w:r>
      <w:r w:rsidRPr="000907B3">
        <w:rPr>
          <w:rFonts w:ascii="Times New Roman" w:hAnsi="Times New Roman" w:cs="Times New Roman"/>
          <w:i/>
          <w:iCs/>
          <w:color w:val="000000"/>
          <w:sz w:val="23"/>
          <w:szCs w:val="23"/>
        </w:rPr>
        <w:t>(</w:t>
      </w:r>
      <w:proofErr w:type="gramEnd"/>
      <w:r w:rsidRPr="000907B3">
        <w:rPr>
          <w:rFonts w:ascii="Times New Roman" w:hAnsi="Times New Roman" w:cs="Times New Roman"/>
          <w:i/>
          <w:iCs/>
          <w:color w:val="000000"/>
          <w:sz w:val="23"/>
          <w:szCs w:val="23"/>
        </w:rPr>
        <w:t xml:space="preserve">чл. 75. </w:t>
      </w:r>
      <w:proofErr w:type="gramStart"/>
      <w:r w:rsidRPr="000907B3">
        <w:rPr>
          <w:rFonts w:ascii="Times New Roman" w:hAnsi="Times New Roman" w:cs="Times New Roman"/>
          <w:i/>
          <w:iCs/>
          <w:color w:val="000000"/>
          <w:sz w:val="23"/>
          <w:szCs w:val="23"/>
        </w:rPr>
        <w:t>ст</w:t>
      </w:r>
      <w:proofErr w:type="gramEnd"/>
      <w:r w:rsidRPr="000907B3">
        <w:rPr>
          <w:rFonts w:ascii="Times New Roman" w:hAnsi="Times New Roman" w:cs="Times New Roman"/>
          <w:i/>
          <w:iCs/>
          <w:color w:val="000000"/>
          <w:sz w:val="23"/>
          <w:szCs w:val="23"/>
        </w:rPr>
        <w:t xml:space="preserve">. 1. </w:t>
      </w:r>
      <w:proofErr w:type="gramStart"/>
      <w:r w:rsidRPr="000907B3">
        <w:rPr>
          <w:rFonts w:ascii="Times New Roman" w:hAnsi="Times New Roman" w:cs="Times New Roman"/>
          <w:i/>
          <w:iCs/>
          <w:color w:val="000000"/>
          <w:sz w:val="23"/>
          <w:szCs w:val="23"/>
        </w:rPr>
        <w:t>тач</w:t>
      </w:r>
      <w:proofErr w:type="gramEnd"/>
      <w:r w:rsidRPr="000907B3">
        <w:rPr>
          <w:rFonts w:ascii="Times New Roman" w:hAnsi="Times New Roman" w:cs="Times New Roman"/>
          <w:i/>
          <w:iCs/>
          <w:color w:val="000000"/>
          <w:sz w:val="23"/>
          <w:szCs w:val="23"/>
        </w:rPr>
        <w:t>. 5) Закона):</w:t>
      </w:r>
    </w:p>
    <w:p w:rsidR="000907B3" w:rsidRPr="000907B3" w:rsidRDefault="000907B3" w:rsidP="000907B3">
      <w:pPr>
        <w:autoSpaceDE w:val="0"/>
        <w:autoSpaceDN w:val="0"/>
        <w:adjustRightInd w:val="0"/>
        <w:spacing w:after="0" w:line="240" w:lineRule="auto"/>
        <w:jc w:val="both"/>
        <w:rPr>
          <w:rFonts w:ascii="Times New Roman" w:hAnsi="Times New Roman" w:cs="Times New Roman"/>
          <w:color w:val="000000"/>
          <w:sz w:val="23"/>
          <w:szCs w:val="23"/>
        </w:rPr>
      </w:pPr>
      <w:r w:rsidRPr="000907B3">
        <w:rPr>
          <w:rFonts w:ascii="Times New Roman" w:hAnsi="Times New Roman" w:cs="Times New Roman"/>
          <w:i/>
          <w:iCs/>
          <w:color w:val="000000"/>
          <w:sz w:val="23"/>
          <w:szCs w:val="23"/>
        </w:rPr>
        <w:t>-</w:t>
      </w:r>
      <w:r w:rsidRPr="000907B3">
        <w:rPr>
          <w:rFonts w:ascii="Times New Roman" w:hAnsi="Times New Roman"/>
          <w:sz w:val="23"/>
          <w:szCs w:val="23"/>
          <w:lang w:val="sr-Cyrl-CS"/>
        </w:rPr>
        <w:t xml:space="preserve"> </w:t>
      </w:r>
      <w:r w:rsidR="00374D3D">
        <w:rPr>
          <w:rFonts w:ascii="Times New Roman" w:hAnsi="Times New Roman"/>
          <w:sz w:val="23"/>
          <w:szCs w:val="23"/>
          <w:lang w:val="sr-Cyrl-CS"/>
        </w:rPr>
        <w:t>Овлашћење за обављање послова пројектовања и извођења посебних система и мера заштите од пожара за област израда пројеката стабилних система за дојаву пожара и извођење стабилних система за дојаву пожара</w:t>
      </w:r>
      <w:r w:rsidRPr="000907B3">
        <w:rPr>
          <w:rFonts w:ascii="Times New Roman" w:hAnsi="Times New Roman" w:cs="Times New Roman"/>
          <w:color w:val="000000"/>
          <w:sz w:val="23"/>
          <w:szCs w:val="23"/>
        </w:rPr>
        <w:t>;</w:t>
      </w:r>
    </w:p>
    <w:p w:rsidR="000907B3" w:rsidRPr="000907B3" w:rsidRDefault="000907B3" w:rsidP="000907B3">
      <w:pPr>
        <w:pStyle w:val="NoSpacing"/>
        <w:jc w:val="both"/>
        <w:rPr>
          <w:rFonts w:ascii="Times New Roman" w:hAnsi="Times New Roman" w:cs="Times New Roman"/>
          <w:sz w:val="23"/>
          <w:szCs w:val="23"/>
        </w:rPr>
      </w:pPr>
      <w:proofErr w:type="gramStart"/>
      <w:r w:rsidRPr="000907B3">
        <w:rPr>
          <w:rFonts w:ascii="Times New Roman" w:hAnsi="Times New Roman" w:cs="Times New Roman"/>
          <w:sz w:val="23"/>
          <w:szCs w:val="23"/>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0907B3">
        <w:rPr>
          <w:rFonts w:ascii="Times New Roman" w:hAnsi="Times New Roman" w:cs="Times New Roman"/>
          <w:i/>
          <w:iCs/>
          <w:sz w:val="23"/>
          <w:szCs w:val="23"/>
        </w:rPr>
        <w:t>(чл.</w:t>
      </w:r>
      <w:proofErr w:type="gramEnd"/>
      <w:r w:rsidRPr="000907B3">
        <w:rPr>
          <w:rFonts w:ascii="Times New Roman" w:hAnsi="Times New Roman" w:cs="Times New Roman"/>
          <w:i/>
          <w:iCs/>
          <w:sz w:val="23"/>
          <w:szCs w:val="23"/>
        </w:rPr>
        <w:t xml:space="preserve"> 75. </w:t>
      </w:r>
      <w:proofErr w:type="gramStart"/>
      <w:r w:rsidRPr="000907B3">
        <w:rPr>
          <w:rFonts w:ascii="Times New Roman" w:hAnsi="Times New Roman" w:cs="Times New Roman"/>
          <w:i/>
          <w:iCs/>
          <w:sz w:val="23"/>
          <w:szCs w:val="23"/>
        </w:rPr>
        <w:t>ст</w:t>
      </w:r>
      <w:proofErr w:type="gramEnd"/>
      <w:r w:rsidRPr="000907B3">
        <w:rPr>
          <w:rFonts w:ascii="Times New Roman" w:hAnsi="Times New Roman" w:cs="Times New Roman"/>
          <w:i/>
          <w:iCs/>
          <w:sz w:val="23"/>
          <w:szCs w:val="23"/>
        </w:rPr>
        <w:t xml:space="preserve">. </w:t>
      </w:r>
      <w:proofErr w:type="gramStart"/>
      <w:r w:rsidRPr="000907B3">
        <w:rPr>
          <w:rFonts w:ascii="Times New Roman" w:hAnsi="Times New Roman" w:cs="Times New Roman"/>
          <w:i/>
          <w:iCs/>
          <w:sz w:val="23"/>
          <w:szCs w:val="23"/>
        </w:rPr>
        <w:t>2. Закона).</w:t>
      </w:r>
      <w:proofErr w:type="gramEnd"/>
    </w:p>
    <w:p w:rsidR="000907B3" w:rsidRPr="000907B3" w:rsidRDefault="000907B3" w:rsidP="000907B3">
      <w:pPr>
        <w:pStyle w:val="NoSpacing"/>
        <w:jc w:val="both"/>
        <w:rPr>
          <w:rFonts w:ascii="Times New Roman" w:hAnsi="Times New Roman" w:cs="Times New Roman"/>
          <w:sz w:val="23"/>
          <w:szCs w:val="23"/>
        </w:rPr>
      </w:pPr>
    </w:p>
    <w:p w:rsidR="000907B3" w:rsidRPr="000907B3" w:rsidRDefault="000907B3" w:rsidP="000907B3">
      <w:pPr>
        <w:pStyle w:val="NoSpacing"/>
        <w:jc w:val="both"/>
        <w:rPr>
          <w:rFonts w:ascii="Times New Roman" w:hAnsi="Times New Roman" w:cs="Times New Roman"/>
          <w:sz w:val="23"/>
          <w:szCs w:val="23"/>
        </w:rPr>
      </w:pPr>
      <w:proofErr w:type="gramStart"/>
      <w:r w:rsidRPr="000907B3">
        <w:rPr>
          <w:rFonts w:ascii="Times New Roman" w:hAnsi="Times New Roman" w:cs="Times New Roman"/>
          <w:b/>
          <w:bCs/>
          <w:sz w:val="23"/>
          <w:szCs w:val="23"/>
          <w:u w:val="single"/>
        </w:rPr>
        <w:t>Додани услови за понуђача прописани чл.</w:t>
      </w:r>
      <w:proofErr w:type="gramEnd"/>
      <w:r w:rsidRPr="000907B3">
        <w:rPr>
          <w:rFonts w:ascii="Times New Roman" w:hAnsi="Times New Roman" w:cs="Times New Roman"/>
          <w:b/>
          <w:bCs/>
          <w:sz w:val="23"/>
          <w:szCs w:val="23"/>
          <w:u w:val="single"/>
        </w:rPr>
        <w:t xml:space="preserve"> </w:t>
      </w:r>
      <w:proofErr w:type="gramStart"/>
      <w:r w:rsidRPr="000907B3">
        <w:rPr>
          <w:rFonts w:ascii="Times New Roman" w:hAnsi="Times New Roman" w:cs="Times New Roman"/>
          <w:b/>
          <w:bCs/>
          <w:sz w:val="23"/>
          <w:szCs w:val="23"/>
          <w:u w:val="single"/>
        </w:rPr>
        <w:t>76 ст.</w:t>
      </w:r>
      <w:proofErr w:type="gramEnd"/>
      <w:r w:rsidRPr="000907B3">
        <w:rPr>
          <w:rFonts w:ascii="Times New Roman" w:hAnsi="Times New Roman" w:cs="Times New Roman"/>
          <w:b/>
          <w:bCs/>
          <w:sz w:val="23"/>
          <w:szCs w:val="23"/>
          <w:u w:val="single"/>
        </w:rPr>
        <w:t xml:space="preserve"> 2 ЗЈН</w:t>
      </w:r>
    </w:p>
    <w:p w:rsidR="000907B3" w:rsidRPr="000907B3" w:rsidRDefault="000907B3" w:rsidP="000907B3">
      <w:pPr>
        <w:pStyle w:val="NoSpacing"/>
        <w:jc w:val="both"/>
        <w:rPr>
          <w:rFonts w:ascii="Times New Roman" w:hAnsi="Times New Roman" w:cs="Times New Roman"/>
          <w:sz w:val="23"/>
          <w:szCs w:val="23"/>
        </w:rPr>
      </w:pPr>
      <w:proofErr w:type="gramStart"/>
      <w:r w:rsidRPr="000907B3">
        <w:rPr>
          <w:rFonts w:ascii="Times New Roman" w:hAnsi="Times New Roman" w:cs="Times New Roman"/>
          <w:sz w:val="23"/>
          <w:szCs w:val="23"/>
        </w:rPr>
        <w:t>Понуђач који учествује у поступку предметне јавне набавке, мора испутнити додатне услове за учешће у поступку јавне набавке дефинисане чл.</w:t>
      </w:r>
      <w:proofErr w:type="gramEnd"/>
      <w:r w:rsidRPr="000907B3">
        <w:rPr>
          <w:rFonts w:ascii="Times New Roman" w:hAnsi="Times New Roman" w:cs="Times New Roman"/>
          <w:sz w:val="23"/>
          <w:szCs w:val="23"/>
        </w:rPr>
        <w:t xml:space="preserve"> </w:t>
      </w:r>
      <w:proofErr w:type="gramStart"/>
      <w:r w:rsidRPr="000907B3">
        <w:rPr>
          <w:rFonts w:ascii="Times New Roman" w:hAnsi="Times New Roman" w:cs="Times New Roman"/>
          <w:sz w:val="23"/>
          <w:szCs w:val="23"/>
        </w:rPr>
        <w:t>76 ст.</w:t>
      </w:r>
      <w:proofErr w:type="gramEnd"/>
      <w:r w:rsidRPr="000907B3">
        <w:rPr>
          <w:rFonts w:ascii="Times New Roman" w:hAnsi="Times New Roman" w:cs="Times New Roman"/>
          <w:sz w:val="23"/>
          <w:szCs w:val="23"/>
        </w:rPr>
        <w:t xml:space="preserve"> 2 Закона и то: </w:t>
      </w:r>
    </w:p>
    <w:p w:rsidR="000907B3" w:rsidRPr="000907B3" w:rsidRDefault="000907B3" w:rsidP="000907B3">
      <w:pPr>
        <w:pStyle w:val="NoSpacing"/>
        <w:jc w:val="both"/>
        <w:rPr>
          <w:rFonts w:ascii="Times New Roman" w:hAnsi="Times New Roman" w:cs="Times New Roman"/>
          <w:sz w:val="23"/>
          <w:szCs w:val="23"/>
        </w:rPr>
      </w:pPr>
      <w:r w:rsidRPr="000907B3">
        <w:rPr>
          <w:rFonts w:ascii="Times New Roman" w:hAnsi="Times New Roman" w:cs="Times New Roman"/>
          <w:sz w:val="23"/>
          <w:szCs w:val="23"/>
        </w:rPr>
        <w:t xml:space="preserve">1) </w:t>
      </w:r>
      <w:r w:rsidRPr="000907B3">
        <w:rPr>
          <w:rFonts w:ascii="Times New Roman" w:hAnsi="Times New Roman" w:cs="Times New Roman"/>
          <w:sz w:val="23"/>
          <w:szCs w:val="23"/>
          <w:u w:val="single"/>
        </w:rPr>
        <w:t>Финансијски капацитет:</w:t>
      </w:r>
      <w:r w:rsidRPr="000907B3">
        <w:rPr>
          <w:rFonts w:ascii="Times New Roman" w:hAnsi="Times New Roman" w:cs="Times New Roman"/>
          <w:sz w:val="23"/>
          <w:szCs w:val="23"/>
        </w:rPr>
        <w:t xml:space="preserve"> да понуђач није био неликвидан ни један дан у периоду од 12 месеци пре објављивања позива на Порталу јавних набавки, </w:t>
      </w:r>
    </w:p>
    <w:p w:rsidR="000907B3" w:rsidRPr="000907B3" w:rsidRDefault="000907B3" w:rsidP="000907B3">
      <w:pPr>
        <w:pStyle w:val="NoSpacing"/>
        <w:jc w:val="both"/>
        <w:rPr>
          <w:rFonts w:ascii="Times New Roman" w:hAnsi="Times New Roman" w:cs="Times New Roman"/>
          <w:sz w:val="23"/>
          <w:szCs w:val="23"/>
        </w:rPr>
      </w:pPr>
      <w:r w:rsidRPr="000907B3">
        <w:rPr>
          <w:rFonts w:ascii="Times New Roman" w:hAnsi="Times New Roman" w:cs="Times New Roman"/>
          <w:sz w:val="23"/>
          <w:szCs w:val="23"/>
        </w:rPr>
        <w:t xml:space="preserve">2) </w:t>
      </w:r>
      <w:r w:rsidRPr="000907B3">
        <w:rPr>
          <w:rFonts w:ascii="Times New Roman" w:hAnsi="Times New Roman" w:cs="Times New Roman"/>
          <w:sz w:val="23"/>
          <w:szCs w:val="23"/>
          <w:u w:val="single"/>
        </w:rPr>
        <w:t>Кадровски капацитет:</w:t>
      </w:r>
      <w:r w:rsidRPr="000907B3">
        <w:rPr>
          <w:rFonts w:ascii="Times New Roman" w:hAnsi="Times New Roman" w:cs="Times New Roman"/>
          <w:sz w:val="23"/>
          <w:szCs w:val="23"/>
        </w:rPr>
        <w:t xml:space="preserve"> Понуђач мора да има најмање: - инжењера (инжењере) са важећим лиценцама ИКС-а 353 и 453 као и једног инжењера са Уверењем о положеном стручном испиту из области заштите од пожара. </w:t>
      </w:r>
    </w:p>
    <w:p w:rsidR="000907B3" w:rsidRPr="000907B3" w:rsidRDefault="000907B3" w:rsidP="000907B3">
      <w:pPr>
        <w:pStyle w:val="NoSpacing"/>
        <w:jc w:val="both"/>
        <w:rPr>
          <w:rFonts w:ascii="Times New Roman" w:hAnsi="Times New Roman" w:cs="Times New Roman"/>
          <w:sz w:val="23"/>
          <w:szCs w:val="23"/>
        </w:rPr>
      </w:pPr>
      <w:r w:rsidRPr="000907B3">
        <w:rPr>
          <w:rFonts w:ascii="Times New Roman" w:hAnsi="Times New Roman" w:cs="Times New Roman"/>
          <w:sz w:val="23"/>
          <w:szCs w:val="23"/>
        </w:rPr>
        <w:t xml:space="preserve">- </w:t>
      </w:r>
      <w:proofErr w:type="gramStart"/>
      <w:r w:rsidRPr="000907B3">
        <w:rPr>
          <w:rFonts w:ascii="Times New Roman" w:hAnsi="Times New Roman" w:cs="Times New Roman"/>
          <w:sz w:val="23"/>
          <w:szCs w:val="23"/>
        </w:rPr>
        <w:t>минимум</w:t>
      </w:r>
      <w:proofErr w:type="gramEnd"/>
      <w:r w:rsidRPr="000907B3">
        <w:rPr>
          <w:rFonts w:ascii="Times New Roman" w:hAnsi="Times New Roman" w:cs="Times New Roman"/>
          <w:sz w:val="23"/>
          <w:szCs w:val="23"/>
        </w:rPr>
        <w:t xml:space="preserve"> 2 радника електро струке.</w:t>
      </w:r>
    </w:p>
    <w:p w:rsidR="000907B3" w:rsidRPr="000907B3" w:rsidRDefault="000907B3" w:rsidP="000907B3">
      <w:pPr>
        <w:pStyle w:val="NoSpacing"/>
        <w:jc w:val="both"/>
        <w:rPr>
          <w:rFonts w:ascii="Times New Roman" w:hAnsi="Times New Roman" w:cs="Times New Roman"/>
          <w:sz w:val="23"/>
          <w:szCs w:val="23"/>
        </w:rPr>
      </w:pPr>
      <w:r w:rsidRPr="000907B3">
        <w:rPr>
          <w:rFonts w:ascii="Times New Roman" w:hAnsi="Times New Roman" w:cs="Times New Roman"/>
          <w:sz w:val="23"/>
          <w:szCs w:val="23"/>
        </w:rPr>
        <w:t xml:space="preserve">3) </w:t>
      </w:r>
      <w:r w:rsidRPr="000907B3">
        <w:rPr>
          <w:rFonts w:ascii="Times New Roman" w:hAnsi="Times New Roman" w:cs="Times New Roman"/>
          <w:sz w:val="23"/>
          <w:szCs w:val="23"/>
          <w:u w:val="single"/>
        </w:rPr>
        <w:t>Пословни капацитет</w:t>
      </w:r>
      <w:r w:rsidRPr="000907B3">
        <w:rPr>
          <w:rFonts w:ascii="Times New Roman" w:hAnsi="Times New Roman" w:cs="Times New Roman"/>
          <w:sz w:val="23"/>
          <w:szCs w:val="23"/>
        </w:rPr>
        <w:t xml:space="preserve"> – да је понуђач у претходне три године извео радове који су предмет јавне набавке, у минималној вредности од 1.000.000</w:t>
      </w:r>
      <w:proofErr w:type="gramStart"/>
      <w:r w:rsidRPr="000907B3">
        <w:rPr>
          <w:rFonts w:ascii="Times New Roman" w:hAnsi="Times New Roman" w:cs="Times New Roman"/>
          <w:sz w:val="23"/>
          <w:szCs w:val="23"/>
        </w:rPr>
        <w:t>,00</w:t>
      </w:r>
      <w:proofErr w:type="gramEnd"/>
      <w:r w:rsidRPr="000907B3">
        <w:rPr>
          <w:rFonts w:ascii="Times New Roman" w:hAnsi="Times New Roman" w:cs="Times New Roman"/>
          <w:sz w:val="23"/>
          <w:szCs w:val="23"/>
        </w:rPr>
        <w:t xml:space="preserve"> динара без ПДВ.</w:t>
      </w:r>
    </w:p>
    <w:p w:rsidR="000907B3" w:rsidRPr="000907B3" w:rsidRDefault="000907B3" w:rsidP="000907B3">
      <w:pPr>
        <w:pStyle w:val="NoSpacing"/>
        <w:jc w:val="both"/>
        <w:rPr>
          <w:rFonts w:ascii="Times New Roman" w:hAnsi="Times New Roman" w:cs="Times New Roman"/>
          <w:sz w:val="23"/>
          <w:szCs w:val="23"/>
        </w:rPr>
      </w:pPr>
    </w:p>
    <w:p w:rsidR="000907B3" w:rsidRPr="000907B3" w:rsidRDefault="000907B3" w:rsidP="000907B3">
      <w:pPr>
        <w:pStyle w:val="NoSpacing"/>
        <w:jc w:val="both"/>
        <w:rPr>
          <w:rFonts w:ascii="Times New Roman" w:hAnsi="Times New Roman" w:cs="Times New Roman"/>
          <w:sz w:val="23"/>
          <w:szCs w:val="23"/>
        </w:rPr>
      </w:pPr>
      <w:r w:rsidRPr="000907B3">
        <w:rPr>
          <w:rFonts w:ascii="Times New Roman" w:hAnsi="Times New Roman" w:cs="Times New Roman"/>
          <w:b/>
          <w:bCs/>
          <w:sz w:val="23"/>
          <w:szCs w:val="23"/>
          <w:u w:val="single"/>
        </w:rPr>
        <w:t>1.1. Услови које мора да испуни подизвођач</w:t>
      </w:r>
    </w:p>
    <w:p w:rsidR="00F96CC7" w:rsidRPr="000907B3" w:rsidRDefault="000907B3" w:rsidP="000907B3">
      <w:pPr>
        <w:jc w:val="both"/>
        <w:rPr>
          <w:sz w:val="23"/>
          <w:szCs w:val="23"/>
        </w:rPr>
      </w:pPr>
      <w:proofErr w:type="gramStart"/>
      <w:r w:rsidRPr="000907B3">
        <w:rPr>
          <w:rFonts w:ascii="Times New Roman" w:hAnsi="Times New Roman" w:cs="Times New Roman"/>
          <w:sz w:val="23"/>
          <w:szCs w:val="23"/>
        </w:rPr>
        <w:t>Уколико понуђач подноси понуду са подизвођачем, у складу са чланом 80.</w:t>
      </w:r>
      <w:proofErr w:type="gramEnd"/>
      <w:r w:rsidRPr="000907B3">
        <w:rPr>
          <w:rFonts w:ascii="Times New Roman" w:hAnsi="Times New Roman" w:cs="Times New Roman"/>
          <w:sz w:val="23"/>
          <w:szCs w:val="23"/>
        </w:rPr>
        <w:t xml:space="preserve"> Закона, подизвођач мора да испуњава обавезне услове из члана 75 став 1 тачка 1 до 4 Закона и</w:t>
      </w:r>
    </w:p>
    <w:p w:rsidR="000907B3" w:rsidRDefault="000907B3" w:rsidP="000907B3">
      <w:pPr>
        <w:jc w:val="center"/>
        <w:rPr>
          <w:rFonts w:ascii="Times New Roman" w:hAnsi="Times New Roman" w:cs="Times New Roman"/>
        </w:rPr>
      </w:pPr>
      <w:r w:rsidRPr="000907B3">
        <w:rPr>
          <w:rFonts w:ascii="Times New Roman" w:hAnsi="Times New Roman" w:cs="Times New Roman"/>
        </w:rPr>
        <w:t>6</w:t>
      </w:r>
    </w:p>
    <w:p w:rsidR="000907B3" w:rsidRPr="00AA0FFD" w:rsidRDefault="000907B3" w:rsidP="000907B3">
      <w:pPr>
        <w:pStyle w:val="NoSpacing"/>
        <w:jc w:val="both"/>
        <w:rPr>
          <w:rFonts w:ascii="Times New Roman" w:hAnsi="Times New Roman" w:cs="Times New Roman"/>
          <w:sz w:val="23"/>
          <w:szCs w:val="23"/>
        </w:rPr>
      </w:pPr>
      <w:r w:rsidRPr="00AA0FFD">
        <w:rPr>
          <w:rFonts w:ascii="Times New Roman" w:hAnsi="Times New Roman" w:cs="Times New Roman"/>
          <w:i/>
          <w:iCs/>
          <w:sz w:val="23"/>
          <w:szCs w:val="23"/>
        </w:rPr>
        <w:lastRenderedPageBreak/>
        <w:t xml:space="preserve">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proofErr w:type="gramStart"/>
      <w:r w:rsidRPr="00AA0FFD">
        <w:rPr>
          <w:rFonts w:ascii="Times New Roman" w:hAnsi="Times New Roman" w:cs="Times New Roman"/>
          <w:i/>
          <w:iCs/>
          <w:sz w:val="23"/>
          <w:szCs w:val="23"/>
        </w:rPr>
        <w:t>Уколико понуђач има више законских заступника дужан је да достави доказ за сваког од њих.</w:t>
      </w:r>
      <w:proofErr w:type="gramEnd"/>
      <w:r w:rsidRPr="00AA0FFD">
        <w:rPr>
          <w:rFonts w:ascii="Times New Roman" w:hAnsi="Times New Roman" w:cs="Times New Roman"/>
          <w:i/>
          <w:iCs/>
          <w:sz w:val="23"/>
          <w:szCs w:val="23"/>
        </w:rPr>
        <w:t xml:space="preserve"> </w:t>
      </w:r>
      <w:r w:rsidRPr="00AA0FFD">
        <w:rPr>
          <w:rFonts w:ascii="Times New Roman" w:hAnsi="Times New Roman" w:cs="Times New Roman"/>
          <w:i/>
          <w:iCs/>
          <w:sz w:val="23"/>
          <w:szCs w:val="23"/>
          <w:u w:val="single"/>
        </w:rPr>
        <w:t>Предузетници и физичка лица:</w:t>
      </w:r>
      <w:r w:rsidRPr="00AA0FFD">
        <w:rPr>
          <w:rFonts w:ascii="Times New Roman" w:hAnsi="Times New Roman" w:cs="Times New Roman"/>
          <w:i/>
          <w:iCs/>
          <w:sz w:val="23"/>
          <w:szCs w:val="23"/>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0907B3" w:rsidRPr="00AA0FFD" w:rsidRDefault="000907B3" w:rsidP="000907B3">
      <w:pPr>
        <w:pStyle w:val="NoSpacing"/>
        <w:jc w:val="both"/>
        <w:rPr>
          <w:rFonts w:ascii="Times New Roman" w:hAnsi="Times New Roman" w:cs="Times New Roman"/>
          <w:sz w:val="23"/>
          <w:szCs w:val="23"/>
        </w:rPr>
      </w:pPr>
      <w:r w:rsidRPr="00AA0FFD">
        <w:rPr>
          <w:rFonts w:ascii="Times New Roman" w:hAnsi="Times New Roman" w:cs="Times New Roman"/>
          <w:b/>
          <w:bCs/>
          <w:i/>
          <w:iCs/>
          <w:sz w:val="23"/>
          <w:szCs w:val="23"/>
        </w:rPr>
        <w:t xml:space="preserve">Доказ не може бити старији од два месеца пре отварања понуда; </w:t>
      </w:r>
    </w:p>
    <w:p w:rsidR="000907B3" w:rsidRPr="00AA0FFD" w:rsidRDefault="000907B3" w:rsidP="000907B3">
      <w:pPr>
        <w:pStyle w:val="NoSpacing"/>
        <w:jc w:val="both"/>
        <w:rPr>
          <w:rFonts w:ascii="Times New Roman" w:hAnsi="Times New Roman" w:cs="Times New Roman"/>
          <w:sz w:val="23"/>
          <w:szCs w:val="23"/>
        </w:rPr>
      </w:pPr>
      <w:proofErr w:type="gramStart"/>
      <w:r w:rsidRPr="00AA0FFD">
        <w:rPr>
          <w:rFonts w:ascii="Times New Roman" w:hAnsi="Times New Roman" w:cs="Times New Roman"/>
          <w:i/>
          <w:iCs/>
          <w:sz w:val="23"/>
          <w:szCs w:val="23"/>
        </w:rPr>
        <w:t>Услов из чл.</w:t>
      </w:r>
      <w:proofErr w:type="gramEnd"/>
      <w:r w:rsidRPr="00AA0FFD">
        <w:rPr>
          <w:rFonts w:ascii="Times New Roman" w:hAnsi="Times New Roman" w:cs="Times New Roman"/>
          <w:i/>
          <w:iCs/>
          <w:sz w:val="23"/>
          <w:szCs w:val="23"/>
        </w:rPr>
        <w:t xml:space="preserve"> 75. </w:t>
      </w:r>
      <w:proofErr w:type="gramStart"/>
      <w:r w:rsidRPr="00AA0FFD">
        <w:rPr>
          <w:rFonts w:ascii="Times New Roman" w:hAnsi="Times New Roman" w:cs="Times New Roman"/>
          <w:i/>
          <w:iCs/>
          <w:sz w:val="23"/>
          <w:szCs w:val="23"/>
        </w:rPr>
        <w:t>ст</w:t>
      </w:r>
      <w:proofErr w:type="gramEnd"/>
      <w:r w:rsidRPr="00AA0FFD">
        <w:rPr>
          <w:rFonts w:ascii="Times New Roman" w:hAnsi="Times New Roman" w:cs="Times New Roman"/>
          <w:i/>
          <w:iCs/>
          <w:sz w:val="23"/>
          <w:szCs w:val="23"/>
        </w:rPr>
        <w:t xml:space="preserve">. 1. </w:t>
      </w:r>
      <w:proofErr w:type="gramStart"/>
      <w:r w:rsidRPr="00AA0FFD">
        <w:rPr>
          <w:rFonts w:ascii="Times New Roman" w:hAnsi="Times New Roman" w:cs="Times New Roman"/>
          <w:i/>
          <w:iCs/>
          <w:sz w:val="23"/>
          <w:szCs w:val="23"/>
        </w:rPr>
        <w:t>тач</w:t>
      </w:r>
      <w:proofErr w:type="gramEnd"/>
      <w:r w:rsidRPr="00AA0FFD">
        <w:rPr>
          <w:rFonts w:ascii="Times New Roman" w:hAnsi="Times New Roman" w:cs="Times New Roman"/>
          <w:i/>
          <w:iCs/>
          <w:sz w:val="23"/>
          <w:szCs w:val="23"/>
        </w:rPr>
        <w:t xml:space="preserve">. 3) Закона - </w:t>
      </w:r>
      <w:r w:rsidRPr="00AA0FFD">
        <w:rPr>
          <w:rFonts w:ascii="Times New Roman" w:hAnsi="Times New Roman" w:cs="Times New Roman"/>
          <w:b/>
          <w:bCs/>
          <w:i/>
          <w:iCs/>
          <w:sz w:val="23"/>
          <w:szCs w:val="23"/>
        </w:rPr>
        <w:t>Доказ:</w:t>
      </w:r>
      <w:r w:rsidRPr="00AA0FFD">
        <w:rPr>
          <w:rFonts w:ascii="Times New Roman" w:hAnsi="Times New Roman" w:cs="Times New Roman"/>
          <w:i/>
          <w:iCs/>
          <w:sz w:val="23"/>
          <w:szCs w:val="23"/>
        </w:rPr>
        <w:t xml:space="preserve"> </w:t>
      </w:r>
      <w:r w:rsidRPr="00AA0FFD">
        <w:rPr>
          <w:rFonts w:ascii="Times New Roman" w:hAnsi="Times New Roman" w:cs="Times New Roman"/>
          <w:i/>
          <w:iCs/>
          <w:sz w:val="23"/>
          <w:szCs w:val="23"/>
          <w:u w:val="single"/>
        </w:rPr>
        <w:t>Правна лица:</w:t>
      </w:r>
      <w:r w:rsidRPr="00AA0FFD">
        <w:rPr>
          <w:rFonts w:ascii="Times New Roman" w:hAnsi="Times New Roman" w:cs="Times New Roman"/>
          <w:i/>
          <w:iCs/>
          <w:sz w:val="23"/>
          <w:szCs w:val="23"/>
        </w:rPr>
        <w:t xml:space="preserve"> Потврде привредног и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 </w:t>
      </w:r>
      <w:r w:rsidRPr="00AA0FFD">
        <w:rPr>
          <w:rFonts w:ascii="Times New Roman" w:hAnsi="Times New Roman" w:cs="Times New Roman"/>
          <w:i/>
          <w:iCs/>
          <w:sz w:val="23"/>
          <w:szCs w:val="23"/>
          <w:u w:val="single"/>
        </w:rPr>
        <w:t>Предузетници:</w:t>
      </w:r>
      <w:r w:rsidRPr="00AA0FFD">
        <w:rPr>
          <w:rFonts w:ascii="Times New Roman" w:hAnsi="Times New Roman" w:cs="Times New Roman"/>
          <w:i/>
          <w:iCs/>
          <w:sz w:val="23"/>
          <w:szCs w:val="23"/>
        </w:rPr>
        <w:t xml:space="preserve"> 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r w:rsidRPr="00AA0FFD">
        <w:rPr>
          <w:rFonts w:ascii="Times New Roman" w:hAnsi="Times New Roman" w:cs="Times New Roman"/>
          <w:i/>
          <w:iCs/>
          <w:sz w:val="23"/>
          <w:szCs w:val="23"/>
          <w:u w:val="single"/>
        </w:rPr>
        <w:t>Физичка лица:</w:t>
      </w:r>
      <w:r w:rsidRPr="00AA0FFD">
        <w:rPr>
          <w:rFonts w:ascii="Times New Roman" w:hAnsi="Times New Roman" w:cs="Times New Roman"/>
          <w:i/>
          <w:iCs/>
          <w:sz w:val="23"/>
          <w:szCs w:val="23"/>
        </w:rPr>
        <w:t xml:space="preserve"> Потврда прекршајног суда да му није изречена мера забране обављања одређених послова. </w:t>
      </w:r>
    </w:p>
    <w:p w:rsidR="000907B3" w:rsidRPr="00AA0FFD" w:rsidRDefault="000907B3" w:rsidP="000907B3">
      <w:pPr>
        <w:pStyle w:val="NoSpacing"/>
        <w:jc w:val="both"/>
        <w:rPr>
          <w:rFonts w:ascii="Times New Roman" w:hAnsi="Times New Roman" w:cs="Times New Roman"/>
          <w:sz w:val="23"/>
          <w:szCs w:val="23"/>
        </w:rPr>
      </w:pPr>
      <w:r w:rsidRPr="00AA0FFD">
        <w:rPr>
          <w:rFonts w:ascii="Times New Roman" w:hAnsi="Times New Roman" w:cs="Times New Roman"/>
          <w:b/>
          <w:bCs/>
          <w:i/>
          <w:iCs/>
          <w:sz w:val="23"/>
          <w:szCs w:val="23"/>
        </w:rPr>
        <w:t xml:space="preserve">Доказ мора бити издат након објављивања позива за подношење понуда; </w:t>
      </w:r>
    </w:p>
    <w:p w:rsidR="000907B3" w:rsidRPr="00AA0FFD" w:rsidRDefault="000907B3" w:rsidP="000907B3">
      <w:pPr>
        <w:pStyle w:val="NoSpacing"/>
        <w:jc w:val="both"/>
        <w:rPr>
          <w:rFonts w:ascii="Times New Roman" w:hAnsi="Times New Roman" w:cs="Times New Roman"/>
          <w:sz w:val="23"/>
          <w:szCs w:val="23"/>
        </w:rPr>
      </w:pPr>
      <w:proofErr w:type="gramStart"/>
      <w:r w:rsidRPr="00AA0FFD">
        <w:rPr>
          <w:rFonts w:ascii="Times New Roman" w:hAnsi="Times New Roman" w:cs="Times New Roman"/>
          <w:i/>
          <w:iCs/>
          <w:sz w:val="23"/>
          <w:szCs w:val="23"/>
        </w:rPr>
        <w:t>Услов из чл.</w:t>
      </w:r>
      <w:proofErr w:type="gramEnd"/>
      <w:r w:rsidRPr="00AA0FFD">
        <w:rPr>
          <w:rFonts w:ascii="Times New Roman" w:hAnsi="Times New Roman" w:cs="Times New Roman"/>
          <w:i/>
          <w:iCs/>
          <w:sz w:val="23"/>
          <w:szCs w:val="23"/>
        </w:rPr>
        <w:t xml:space="preserve"> 75. </w:t>
      </w:r>
      <w:proofErr w:type="gramStart"/>
      <w:r w:rsidRPr="00AA0FFD">
        <w:rPr>
          <w:rFonts w:ascii="Times New Roman" w:hAnsi="Times New Roman" w:cs="Times New Roman"/>
          <w:i/>
          <w:iCs/>
          <w:sz w:val="23"/>
          <w:szCs w:val="23"/>
        </w:rPr>
        <w:t>ст</w:t>
      </w:r>
      <w:proofErr w:type="gramEnd"/>
      <w:r w:rsidRPr="00AA0FFD">
        <w:rPr>
          <w:rFonts w:ascii="Times New Roman" w:hAnsi="Times New Roman" w:cs="Times New Roman"/>
          <w:i/>
          <w:iCs/>
          <w:sz w:val="23"/>
          <w:szCs w:val="23"/>
        </w:rPr>
        <w:t xml:space="preserve">. 1. </w:t>
      </w:r>
      <w:proofErr w:type="gramStart"/>
      <w:r w:rsidRPr="00AA0FFD">
        <w:rPr>
          <w:rFonts w:ascii="Times New Roman" w:hAnsi="Times New Roman" w:cs="Times New Roman"/>
          <w:i/>
          <w:iCs/>
          <w:sz w:val="23"/>
          <w:szCs w:val="23"/>
        </w:rPr>
        <w:t>тач</w:t>
      </w:r>
      <w:proofErr w:type="gramEnd"/>
      <w:r w:rsidRPr="00AA0FFD">
        <w:rPr>
          <w:rFonts w:ascii="Times New Roman" w:hAnsi="Times New Roman" w:cs="Times New Roman"/>
          <w:i/>
          <w:iCs/>
          <w:sz w:val="23"/>
          <w:szCs w:val="23"/>
        </w:rPr>
        <w:t xml:space="preserve">. 4) Закона - </w:t>
      </w:r>
      <w:r w:rsidRPr="00AA0FFD">
        <w:rPr>
          <w:rFonts w:ascii="Times New Roman" w:hAnsi="Times New Roman" w:cs="Times New Roman"/>
          <w:b/>
          <w:bCs/>
          <w:i/>
          <w:iCs/>
          <w:sz w:val="23"/>
          <w:szCs w:val="23"/>
        </w:rPr>
        <w:t>Доказ:</w:t>
      </w:r>
      <w:r w:rsidRPr="00AA0FFD">
        <w:rPr>
          <w:rFonts w:ascii="Times New Roman" w:hAnsi="Times New Roman" w:cs="Times New Roman"/>
          <w:i/>
          <w:iCs/>
          <w:sz w:val="23"/>
          <w:szCs w:val="23"/>
        </w:rPr>
        <w:t xml:space="preserve"> Уверење Пореске управе министарства финасија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0907B3" w:rsidRPr="00AA0FFD" w:rsidRDefault="000907B3" w:rsidP="000907B3">
      <w:pPr>
        <w:pStyle w:val="NoSpacing"/>
        <w:jc w:val="both"/>
        <w:rPr>
          <w:rFonts w:ascii="Times New Roman" w:hAnsi="Times New Roman" w:cs="Times New Roman"/>
          <w:b/>
          <w:bCs/>
          <w:i/>
          <w:iCs/>
          <w:sz w:val="23"/>
          <w:szCs w:val="23"/>
        </w:rPr>
      </w:pPr>
      <w:r w:rsidRPr="00AA0FFD">
        <w:rPr>
          <w:rFonts w:ascii="Times New Roman" w:hAnsi="Times New Roman" w:cs="Times New Roman"/>
          <w:b/>
          <w:bCs/>
          <w:i/>
          <w:iCs/>
          <w:sz w:val="23"/>
          <w:szCs w:val="23"/>
        </w:rPr>
        <w:t>Доказ не може бити старији од два месеца пре отварања понуда;</w:t>
      </w:r>
    </w:p>
    <w:p w:rsidR="000907B3" w:rsidRPr="00AA0FFD" w:rsidRDefault="000907B3" w:rsidP="000907B3">
      <w:pPr>
        <w:autoSpaceDE w:val="0"/>
        <w:autoSpaceDN w:val="0"/>
        <w:adjustRightInd w:val="0"/>
        <w:spacing w:after="0" w:line="240" w:lineRule="auto"/>
        <w:jc w:val="both"/>
        <w:rPr>
          <w:rFonts w:ascii="Times New Roman" w:hAnsi="Times New Roman" w:cs="Times New Roman"/>
          <w:i/>
          <w:color w:val="000000"/>
          <w:sz w:val="23"/>
          <w:szCs w:val="23"/>
        </w:rPr>
      </w:pPr>
      <w:proofErr w:type="gramStart"/>
      <w:r w:rsidRPr="00AA0FFD">
        <w:rPr>
          <w:rFonts w:ascii="Times New Roman" w:hAnsi="Times New Roman" w:cs="Times New Roman"/>
          <w:i/>
          <w:color w:val="000000"/>
          <w:sz w:val="23"/>
          <w:szCs w:val="23"/>
        </w:rPr>
        <w:t>Услов из чл.</w:t>
      </w:r>
      <w:proofErr w:type="gramEnd"/>
      <w:r w:rsidRPr="00AA0FFD">
        <w:rPr>
          <w:rFonts w:ascii="Times New Roman" w:hAnsi="Times New Roman" w:cs="Times New Roman"/>
          <w:i/>
          <w:color w:val="000000"/>
          <w:sz w:val="23"/>
          <w:szCs w:val="23"/>
        </w:rPr>
        <w:t xml:space="preserve"> 75. </w:t>
      </w:r>
      <w:proofErr w:type="gramStart"/>
      <w:r w:rsidRPr="00AA0FFD">
        <w:rPr>
          <w:rFonts w:ascii="Times New Roman" w:hAnsi="Times New Roman" w:cs="Times New Roman"/>
          <w:i/>
          <w:color w:val="000000"/>
          <w:sz w:val="23"/>
          <w:szCs w:val="23"/>
        </w:rPr>
        <w:t>ст</w:t>
      </w:r>
      <w:proofErr w:type="gramEnd"/>
      <w:r w:rsidRPr="00AA0FFD">
        <w:rPr>
          <w:rFonts w:ascii="Times New Roman" w:hAnsi="Times New Roman" w:cs="Times New Roman"/>
          <w:i/>
          <w:color w:val="000000"/>
          <w:sz w:val="23"/>
          <w:szCs w:val="23"/>
        </w:rPr>
        <w:t xml:space="preserve">. 1. </w:t>
      </w:r>
      <w:proofErr w:type="gramStart"/>
      <w:r w:rsidRPr="00AA0FFD">
        <w:rPr>
          <w:rFonts w:ascii="Times New Roman" w:hAnsi="Times New Roman" w:cs="Times New Roman"/>
          <w:i/>
          <w:color w:val="000000"/>
          <w:sz w:val="23"/>
          <w:szCs w:val="23"/>
        </w:rPr>
        <w:t>тач</w:t>
      </w:r>
      <w:proofErr w:type="gramEnd"/>
      <w:r w:rsidRPr="00AA0FFD">
        <w:rPr>
          <w:rFonts w:ascii="Times New Roman" w:hAnsi="Times New Roman" w:cs="Times New Roman"/>
          <w:i/>
          <w:color w:val="000000"/>
          <w:sz w:val="23"/>
          <w:szCs w:val="23"/>
        </w:rPr>
        <w:t>. 5) Закона –</w:t>
      </w:r>
      <w:r w:rsidRPr="00AA0FFD">
        <w:rPr>
          <w:rFonts w:ascii="Times New Roman" w:hAnsi="Times New Roman" w:cs="Times New Roman"/>
          <w:b/>
          <w:bCs/>
          <w:i/>
          <w:color w:val="000000"/>
          <w:sz w:val="23"/>
          <w:szCs w:val="23"/>
        </w:rPr>
        <w:t>Доказ:</w:t>
      </w:r>
      <w:r w:rsidR="00374D3D" w:rsidRPr="00374D3D">
        <w:rPr>
          <w:rFonts w:ascii="Times New Roman" w:hAnsi="Times New Roman"/>
          <w:sz w:val="23"/>
          <w:szCs w:val="23"/>
          <w:lang w:val="sr-Cyrl-CS"/>
        </w:rPr>
        <w:t xml:space="preserve"> </w:t>
      </w:r>
      <w:r w:rsidR="00374D3D" w:rsidRPr="00374D3D">
        <w:rPr>
          <w:rFonts w:ascii="Times New Roman" w:hAnsi="Times New Roman"/>
          <w:i/>
          <w:sz w:val="23"/>
          <w:szCs w:val="23"/>
          <w:lang w:val="sr-Cyrl-CS"/>
        </w:rPr>
        <w:t xml:space="preserve">Овлашћење </w:t>
      </w:r>
      <w:r w:rsidR="00374D3D" w:rsidRPr="00374D3D">
        <w:rPr>
          <w:rFonts w:ascii="Times New Roman" w:hAnsi="Times New Roman" w:cs="Times New Roman"/>
          <w:i/>
          <w:color w:val="000000"/>
          <w:sz w:val="23"/>
          <w:szCs w:val="23"/>
        </w:rPr>
        <w:t xml:space="preserve">Министарства унутрашњих послова Републике Србије </w:t>
      </w:r>
      <w:r w:rsidR="00374D3D" w:rsidRPr="00374D3D">
        <w:rPr>
          <w:rFonts w:ascii="Times New Roman" w:hAnsi="Times New Roman"/>
          <w:i/>
          <w:sz w:val="23"/>
          <w:szCs w:val="23"/>
          <w:lang w:val="sr-Cyrl-CS"/>
        </w:rPr>
        <w:t>за обављање послова пројектовања и извођења посебних система и мера заштите од пожара за област израда пројеката стабилних система за дојаву пожара и извођење стабилних система за дојаву пожара</w:t>
      </w:r>
      <w:r w:rsidRPr="00374D3D">
        <w:rPr>
          <w:rFonts w:ascii="Times New Roman" w:hAnsi="Times New Roman" w:cs="Times New Roman"/>
          <w:i/>
          <w:color w:val="000000"/>
          <w:sz w:val="23"/>
          <w:szCs w:val="23"/>
        </w:rPr>
        <w:t>,</w:t>
      </w:r>
      <w:r w:rsidRPr="00AA0FFD">
        <w:rPr>
          <w:rFonts w:ascii="Times New Roman" w:hAnsi="Times New Roman" w:cs="Times New Roman"/>
          <w:i/>
          <w:color w:val="000000"/>
          <w:sz w:val="23"/>
          <w:szCs w:val="23"/>
        </w:rPr>
        <w:t xml:space="preserve"> које понуђач доставља у виду неоверене копије. </w:t>
      </w:r>
      <w:proofErr w:type="gramStart"/>
      <w:r w:rsidRPr="00AA0FFD">
        <w:rPr>
          <w:rFonts w:ascii="Times New Roman" w:hAnsi="Times New Roman" w:cs="Times New Roman"/>
          <w:i/>
          <w:color w:val="000000"/>
          <w:sz w:val="23"/>
          <w:szCs w:val="23"/>
        </w:rPr>
        <w:t>Дозвола мора бити важећа.</w:t>
      </w:r>
      <w:proofErr w:type="gramEnd"/>
    </w:p>
    <w:p w:rsidR="000907B3" w:rsidRPr="00AA0FFD" w:rsidRDefault="000907B3" w:rsidP="000907B3">
      <w:pPr>
        <w:pStyle w:val="NoSpacing"/>
        <w:jc w:val="both"/>
        <w:rPr>
          <w:rFonts w:ascii="Times New Roman" w:hAnsi="Times New Roman" w:cs="Times New Roman"/>
          <w:sz w:val="23"/>
          <w:szCs w:val="23"/>
        </w:rPr>
      </w:pPr>
      <w:proofErr w:type="gramStart"/>
      <w:r w:rsidRPr="00AA0FFD">
        <w:rPr>
          <w:rFonts w:ascii="Times New Roman" w:hAnsi="Times New Roman" w:cs="Times New Roman"/>
          <w:i/>
          <w:iCs/>
          <w:sz w:val="23"/>
          <w:szCs w:val="23"/>
        </w:rPr>
        <w:t>Услов из члана чл.</w:t>
      </w:r>
      <w:proofErr w:type="gramEnd"/>
      <w:r w:rsidRPr="00AA0FFD">
        <w:rPr>
          <w:rFonts w:ascii="Times New Roman" w:hAnsi="Times New Roman" w:cs="Times New Roman"/>
          <w:i/>
          <w:iCs/>
          <w:sz w:val="23"/>
          <w:szCs w:val="23"/>
        </w:rPr>
        <w:t xml:space="preserve"> 75. </w:t>
      </w:r>
      <w:proofErr w:type="gramStart"/>
      <w:r w:rsidRPr="00AA0FFD">
        <w:rPr>
          <w:rFonts w:ascii="Times New Roman" w:hAnsi="Times New Roman" w:cs="Times New Roman"/>
          <w:i/>
          <w:iCs/>
          <w:sz w:val="23"/>
          <w:szCs w:val="23"/>
        </w:rPr>
        <w:t>ст</w:t>
      </w:r>
      <w:proofErr w:type="gramEnd"/>
      <w:r w:rsidRPr="00AA0FFD">
        <w:rPr>
          <w:rFonts w:ascii="Times New Roman" w:hAnsi="Times New Roman" w:cs="Times New Roman"/>
          <w:i/>
          <w:iCs/>
          <w:sz w:val="23"/>
          <w:szCs w:val="23"/>
        </w:rPr>
        <w:t xml:space="preserve">. 2. - </w:t>
      </w:r>
      <w:r w:rsidRPr="00AA0FFD">
        <w:rPr>
          <w:rFonts w:ascii="Times New Roman" w:hAnsi="Times New Roman" w:cs="Times New Roman"/>
          <w:b/>
          <w:bCs/>
          <w:i/>
          <w:iCs/>
          <w:sz w:val="23"/>
          <w:szCs w:val="23"/>
        </w:rPr>
        <w:t xml:space="preserve">Доказ: </w:t>
      </w:r>
      <w:r w:rsidRPr="00AA0FFD">
        <w:rPr>
          <w:rFonts w:ascii="Times New Roman" w:hAnsi="Times New Roman" w:cs="Times New Roman"/>
          <w:i/>
          <w:iCs/>
          <w:sz w:val="23"/>
          <w:szCs w:val="23"/>
        </w:rPr>
        <w:t xml:space="preserve">Потписан о оверен Oбразац </w:t>
      </w:r>
      <w:r w:rsidRPr="00AA0FFD">
        <w:rPr>
          <w:rFonts w:ascii="Times New Roman" w:hAnsi="Times New Roman" w:cs="Times New Roman"/>
          <w:sz w:val="23"/>
          <w:szCs w:val="23"/>
        </w:rPr>
        <w:t xml:space="preserve">изјаве (Образац изјаве, дат је у поглављу </w:t>
      </w:r>
      <w:r w:rsidRPr="00AA0FFD">
        <w:rPr>
          <w:rFonts w:ascii="Times New Roman" w:hAnsi="Times New Roman" w:cs="Times New Roman"/>
          <w:b/>
          <w:bCs/>
          <w:sz w:val="23"/>
          <w:szCs w:val="23"/>
        </w:rPr>
        <w:t>X</w:t>
      </w:r>
      <w:r w:rsidRPr="00AA0FFD">
        <w:rPr>
          <w:rFonts w:ascii="Times New Roman" w:hAnsi="Times New Roman" w:cs="Times New Roman"/>
          <w:sz w:val="23"/>
          <w:szCs w:val="23"/>
        </w:rPr>
        <w:t>)</w:t>
      </w:r>
      <w:r w:rsidRPr="00AA0FFD">
        <w:rPr>
          <w:rFonts w:ascii="Times New Roman" w:hAnsi="Times New Roman" w:cs="Times New Roman"/>
          <w:i/>
          <w:iCs/>
          <w:sz w:val="23"/>
          <w:szCs w:val="23"/>
        </w:rPr>
        <w:t xml:space="preserve">. </w:t>
      </w:r>
      <w:proofErr w:type="gramStart"/>
      <w:r w:rsidRPr="00AA0FFD">
        <w:rPr>
          <w:rFonts w:ascii="Times New Roman" w:hAnsi="Times New Roman" w:cs="Times New Roman"/>
          <w:sz w:val="23"/>
          <w:szCs w:val="23"/>
        </w:rPr>
        <w:t>Изјава мора да буде потписана од стране овлашћеног лица понуђача и оверена печатом.</w:t>
      </w:r>
      <w:proofErr w:type="gramEnd"/>
      <w:r w:rsidRPr="00AA0FFD">
        <w:rPr>
          <w:rFonts w:ascii="Times New Roman" w:hAnsi="Times New Roman" w:cs="Times New Roman"/>
          <w:sz w:val="23"/>
          <w:szCs w:val="23"/>
        </w:rPr>
        <w:t xml:space="preserve"> </w:t>
      </w:r>
      <w:r w:rsidRPr="00AA0FFD">
        <w:rPr>
          <w:rFonts w:ascii="Times New Roman" w:hAnsi="Times New Roman" w:cs="Times New Roman"/>
          <w:b/>
          <w:bCs/>
          <w:sz w:val="23"/>
          <w:szCs w:val="23"/>
          <w:u w:val="single"/>
        </w:rPr>
        <w:t>Уколико понуду подноси група понуђача</w:t>
      </w:r>
      <w:r w:rsidRPr="00AA0FFD">
        <w:rPr>
          <w:rFonts w:ascii="Times New Roman" w:hAnsi="Times New Roman" w:cs="Times New Roman"/>
          <w:sz w:val="23"/>
          <w:szCs w:val="23"/>
        </w:rPr>
        <w:t xml:space="preserve">, Изјава мора бити потписана од стране овлашћеног лица сваког понуђача из групе понуђача и оверена печатом. </w:t>
      </w:r>
    </w:p>
    <w:p w:rsidR="000907B3" w:rsidRPr="00AA0FFD" w:rsidRDefault="000907B3" w:rsidP="000907B3">
      <w:pPr>
        <w:pStyle w:val="NoSpacing"/>
        <w:jc w:val="both"/>
        <w:rPr>
          <w:rFonts w:ascii="Times New Roman" w:hAnsi="Times New Roman" w:cs="Times New Roman"/>
          <w:sz w:val="23"/>
          <w:szCs w:val="23"/>
        </w:rPr>
      </w:pPr>
      <w:r w:rsidRPr="00AA0FFD">
        <w:rPr>
          <w:rFonts w:ascii="Times New Roman" w:hAnsi="Times New Roman" w:cs="Times New Roman"/>
          <w:sz w:val="23"/>
          <w:szCs w:val="23"/>
        </w:rPr>
        <w:t xml:space="preserve">Испуњеност </w:t>
      </w:r>
      <w:r w:rsidRPr="00AA0FFD">
        <w:rPr>
          <w:rFonts w:ascii="Times New Roman" w:hAnsi="Times New Roman" w:cs="Times New Roman"/>
          <w:b/>
          <w:bCs/>
          <w:sz w:val="23"/>
          <w:szCs w:val="23"/>
        </w:rPr>
        <w:t xml:space="preserve">додатних услова </w:t>
      </w:r>
      <w:r w:rsidRPr="00AA0FFD">
        <w:rPr>
          <w:rFonts w:ascii="Times New Roman" w:hAnsi="Times New Roman" w:cs="Times New Roman"/>
          <w:sz w:val="23"/>
          <w:szCs w:val="23"/>
        </w:rPr>
        <w:t>за учешће у поступку предметне јавне набавке, понуђач доказује достављањем следећих доказа:</w:t>
      </w:r>
    </w:p>
    <w:p w:rsidR="000907B3" w:rsidRPr="00AA0FFD" w:rsidRDefault="000907B3" w:rsidP="000907B3">
      <w:pPr>
        <w:pStyle w:val="NoSpacing"/>
        <w:jc w:val="both"/>
        <w:rPr>
          <w:rFonts w:ascii="Times New Roman" w:hAnsi="Times New Roman" w:cs="Times New Roman"/>
          <w:sz w:val="23"/>
          <w:szCs w:val="23"/>
        </w:rPr>
      </w:pPr>
      <w:r w:rsidRPr="00AA0FFD">
        <w:rPr>
          <w:rFonts w:ascii="Times New Roman" w:hAnsi="Times New Roman" w:cs="Times New Roman"/>
          <w:b/>
          <w:bCs/>
          <w:sz w:val="23"/>
          <w:szCs w:val="23"/>
        </w:rPr>
        <w:t xml:space="preserve">Пословни капацитет: </w:t>
      </w:r>
    </w:p>
    <w:p w:rsidR="000907B3" w:rsidRDefault="000907B3" w:rsidP="000907B3">
      <w:pPr>
        <w:pStyle w:val="NoSpacing"/>
        <w:jc w:val="both"/>
        <w:rPr>
          <w:rFonts w:ascii="Times New Roman" w:hAnsi="Times New Roman" w:cs="Times New Roman"/>
          <w:sz w:val="24"/>
          <w:szCs w:val="24"/>
        </w:rPr>
      </w:pPr>
      <w:proofErr w:type="gramStart"/>
      <w:r w:rsidRPr="00AA0FFD">
        <w:rPr>
          <w:rFonts w:ascii="Times New Roman" w:hAnsi="Times New Roman" w:cs="Times New Roman"/>
          <w:sz w:val="23"/>
          <w:szCs w:val="23"/>
        </w:rPr>
        <w:t>доказ</w:t>
      </w:r>
      <w:proofErr w:type="gramEnd"/>
      <w:r w:rsidRPr="00AA0FFD">
        <w:rPr>
          <w:rFonts w:ascii="Times New Roman" w:hAnsi="Times New Roman" w:cs="Times New Roman"/>
          <w:sz w:val="23"/>
          <w:szCs w:val="23"/>
        </w:rPr>
        <w:t>: потврда издата на обрасцу из конкурсне документације (поглавље XII), потписана и печатом оверена од стране овлашћеног лица наручиоца/купца, којом потврђује да му је понуђач у оквиру временског периода од предходне три године (2013, 2014. и 2015. године), извео радове истог или сличног садржаја, као што је</w:t>
      </w:r>
      <w:r w:rsidRPr="00054881">
        <w:rPr>
          <w:rFonts w:ascii="Times New Roman" w:hAnsi="Times New Roman" w:cs="Times New Roman"/>
          <w:sz w:val="24"/>
          <w:szCs w:val="24"/>
        </w:rPr>
        <w:t xml:space="preserve"> </w:t>
      </w:r>
    </w:p>
    <w:p w:rsidR="000907B3" w:rsidRDefault="000907B3" w:rsidP="000907B3">
      <w:pPr>
        <w:jc w:val="center"/>
        <w:rPr>
          <w:rFonts w:ascii="Times New Roman" w:hAnsi="Times New Roman" w:cs="Times New Roman"/>
        </w:rPr>
      </w:pPr>
    </w:p>
    <w:p w:rsidR="000907B3" w:rsidRDefault="000907B3" w:rsidP="000907B3">
      <w:pPr>
        <w:jc w:val="center"/>
        <w:rPr>
          <w:rFonts w:ascii="Times New Roman" w:hAnsi="Times New Roman" w:cs="Times New Roman"/>
          <w:lang/>
        </w:rPr>
      </w:pPr>
      <w:r>
        <w:rPr>
          <w:rFonts w:ascii="Times New Roman" w:hAnsi="Times New Roman" w:cs="Times New Roman"/>
        </w:rPr>
        <w:t>9</w:t>
      </w:r>
    </w:p>
    <w:p w:rsidR="00374D3D" w:rsidRPr="00374D3D" w:rsidRDefault="00374D3D" w:rsidP="00374D3D">
      <w:pPr>
        <w:rPr>
          <w:rFonts w:ascii="Times New Roman" w:hAnsi="Times New Roman" w:cs="Times New Roman"/>
          <w:lang/>
        </w:rPr>
      </w:pPr>
    </w:p>
    <w:sectPr w:rsidR="00374D3D" w:rsidRPr="00374D3D" w:rsidSect="00F96CC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characterSpacingControl w:val="doNotCompress"/>
  <w:compat/>
  <w:rsids>
    <w:rsidRoot w:val="000907B3"/>
    <w:rsid w:val="000907B3"/>
    <w:rsid w:val="00374D3D"/>
    <w:rsid w:val="004E44E6"/>
    <w:rsid w:val="005871AD"/>
    <w:rsid w:val="00F96C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7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907B3"/>
    <w:pPr>
      <w:spacing w:after="0" w:line="240" w:lineRule="auto"/>
    </w:pPr>
  </w:style>
  <w:style w:type="paragraph" w:styleId="NormalWeb">
    <w:name w:val="Normal (Web)"/>
    <w:basedOn w:val="Normal"/>
    <w:uiPriority w:val="99"/>
    <w:unhideWhenUsed/>
    <w:rsid w:val="000907B3"/>
    <w:pPr>
      <w:spacing w:before="100" w:beforeAutospacing="1" w:after="115" w:line="101" w:lineRule="atLeast"/>
    </w:pPr>
    <w:rPr>
      <w:rFonts w:ascii="Times New Roman" w:eastAsia="Times New Roman" w:hAnsi="Times New Roman" w:cs="Times New Roman"/>
      <w:color w:val="000000"/>
      <w:sz w:val="24"/>
      <w:szCs w:val="24"/>
    </w:rPr>
  </w:style>
  <w:style w:type="table" w:styleId="TableGrid">
    <w:name w:val="Table Grid"/>
    <w:basedOn w:val="TableNormal"/>
    <w:uiPriority w:val="59"/>
    <w:rsid w:val="000907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907B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932</Words>
  <Characters>5317</Characters>
  <Application>Microsoft Office Word</Application>
  <DocSecurity>0</DocSecurity>
  <Lines>44</Lines>
  <Paragraphs>12</Paragraphs>
  <ScaleCrop>false</ScaleCrop>
  <Company/>
  <LinksUpToDate>false</LinksUpToDate>
  <CharactersWithSpaces>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Korisnik_2</dc:creator>
  <cp:lastModifiedBy>Korisnik_2</cp:lastModifiedBy>
  <cp:revision>2</cp:revision>
  <dcterms:created xsi:type="dcterms:W3CDTF">2016-06-03T13:22:00Z</dcterms:created>
  <dcterms:modified xsi:type="dcterms:W3CDTF">2016-06-03T13:22:00Z</dcterms:modified>
</cp:coreProperties>
</file>